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6C76" w14:textId="1EC1F0A4" w:rsidR="003C074F" w:rsidRDefault="003C074F">
      <w:r>
        <w:t>Gruppenstundenidee Methode „Quiz“</w:t>
      </w:r>
    </w:p>
    <w:p w14:paraId="11399268" w14:textId="68B2568D" w:rsidR="003C074F" w:rsidRDefault="003C074F"/>
    <w:p w14:paraId="1CAF56F6" w14:textId="651F8180" w:rsidR="003C074F" w:rsidRDefault="003C074F">
      <w:r>
        <w:t>Fast alle Lerninhalte lassen sich in Form eines Quiz verpacken und können so den Kindern und Jugendlichen spielerisch vermittelt werden.</w:t>
      </w:r>
    </w:p>
    <w:p w14:paraId="04B80590" w14:textId="6F264822" w:rsidR="003C074F" w:rsidRDefault="003C074F">
      <w:r>
        <w:t>Für den Aufbau und die Durchführung des Quiz gibt es unzählige Möglichkeiten. Wir wollen euch hier ein paar Möglichkeiten vorstellen, die sowohl Online als auch in einer Präsenzübung umsetzbar sind.</w:t>
      </w:r>
    </w:p>
    <w:p w14:paraId="34A4D355" w14:textId="74B09B7F" w:rsidR="003C074F" w:rsidRDefault="003C074F"/>
    <w:p w14:paraId="364A5577" w14:textId="4E960A36" w:rsidR="003C074F" w:rsidRDefault="003C074F">
      <w:r>
        <w:t>Quiz in einer Präsenzübung:</w:t>
      </w:r>
    </w:p>
    <w:p w14:paraId="6D129FE4" w14:textId="7E8CEBB4" w:rsidR="003C074F" w:rsidRDefault="003C074F"/>
    <w:p w14:paraId="7F3B5E95" w14:textId="147530E3" w:rsidR="003C074F" w:rsidRDefault="003C074F" w:rsidP="003C074F">
      <w:pPr>
        <w:pStyle w:val="Listenabsatz"/>
        <w:numPr>
          <w:ilvl w:val="0"/>
          <w:numId w:val="7"/>
        </w:numPr>
      </w:pPr>
      <w:r>
        <w:t>1, 2 oder 3</w:t>
      </w:r>
    </w:p>
    <w:p w14:paraId="6EE12876" w14:textId="61CEAD6A" w:rsidR="003C074F" w:rsidRDefault="003C074F" w:rsidP="003C074F">
      <w:pPr>
        <w:pStyle w:val="Listenabsatz"/>
      </w:pPr>
      <w:r>
        <w:t xml:space="preserve">Die beliebte Kindersendung aus dem </w:t>
      </w:r>
      <w:proofErr w:type="spellStart"/>
      <w:r>
        <w:t>KiKa</w:t>
      </w:r>
      <w:proofErr w:type="spellEnd"/>
      <w:r>
        <w:t xml:space="preserve"> ist den meisten wohl bekannt. Es gibt eine Frage und die Kinder/Jugendlichen können zwischen 3 Antwortmöglichkeiten wählen. Das Besondere: Die Antwortmöglichkeiten 1, 2 oder 3 sind auf dem Boden als Felder „1“, „2“ oder „3“ aufgemalt oder abgeklebt</w:t>
      </w:r>
      <w:r w:rsidR="00D12DDE">
        <w:t>. Nachdem die Frage gestellt wurde, haben die Kinder und Jugendlichen 10 Sekunden Zeit sich in eines der Felder zu stellen. Richtig platziert, gibt es einen Punkt. Bei dieser Art Quiz habt ihr automatisch auch ein bisschen Bewegung mit dabei!</w:t>
      </w:r>
      <w:r w:rsidR="002D4ABF">
        <w:t xml:space="preserve"> Tipp: Ihr könnt als Antwortfelder auch eure Tore des Gerätehauses benutzen. Bei der richtigen Antwort geht das entsprechende Tor auf.</w:t>
      </w:r>
    </w:p>
    <w:p w14:paraId="1E3D573B" w14:textId="3248314D" w:rsidR="00D12DDE" w:rsidRDefault="00D12DDE" w:rsidP="003C074F">
      <w:pPr>
        <w:pStyle w:val="Listenabsatz"/>
      </w:pPr>
    </w:p>
    <w:p w14:paraId="169819A9" w14:textId="260BEED7" w:rsidR="00D12DDE" w:rsidRDefault="00D12DDE" w:rsidP="00D12DDE">
      <w:pPr>
        <w:pStyle w:val="Listenabsatz"/>
        <w:numPr>
          <w:ilvl w:val="0"/>
          <w:numId w:val="7"/>
        </w:numPr>
      </w:pPr>
      <w:r>
        <w:t>Quiz als Stationen</w:t>
      </w:r>
    </w:p>
    <w:p w14:paraId="43E89E17" w14:textId="632C7675" w:rsidR="00D12DDE" w:rsidRDefault="00D12DDE" w:rsidP="00D12DDE">
      <w:pPr>
        <w:pStyle w:val="Listenabsatz"/>
      </w:pPr>
      <w:r>
        <w:t>Bei dieser Art Quiz habt ihr Stationen vorbereitet, die die Kinder</w:t>
      </w:r>
      <w:r w:rsidR="002D4ABF">
        <w:t xml:space="preserve"> und Jugendlichen</w:t>
      </w:r>
      <w:r>
        <w:t xml:space="preserve"> </w:t>
      </w:r>
      <w:proofErr w:type="gramStart"/>
      <w:r>
        <w:t>alleine</w:t>
      </w:r>
      <w:proofErr w:type="gramEnd"/>
      <w:r>
        <w:t xml:space="preserve"> oder als Gruppen durchlaufen. An jeder Station gibt es </w:t>
      </w:r>
      <w:r w:rsidR="002D4ABF">
        <w:t xml:space="preserve">eine Frage zu beantworten. Die Lösung schreiben sie auf einen Laufzettel, der am Ende überprüft wird. </w:t>
      </w:r>
      <w:r w:rsidR="00E80159">
        <w:t>Auf diese Art kann z.B. die Abnahme des Kinderflämmchens organisiert werden.</w:t>
      </w:r>
    </w:p>
    <w:p w14:paraId="65AF5FB2" w14:textId="13F7193E" w:rsidR="002D4ABF" w:rsidRDefault="002D4ABF" w:rsidP="00D12DDE">
      <w:pPr>
        <w:pStyle w:val="Listenabsatz"/>
      </w:pPr>
    </w:p>
    <w:p w14:paraId="09901061" w14:textId="6F591A73" w:rsidR="002D4ABF" w:rsidRDefault="002D4ABF" w:rsidP="002D4ABF">
      <w:pPr>
        <w:pStyle w:val="Listenabsatz"/>
        <w:numPr>
          <w:ilvl w:val="0"/>
          <w:numId w:val="7"/>
        </w:numPr>
      </w:pPr>
      <w:r>
        <w:t>Gruppenquiz</w:t>
      </w:r>
    </w:p>
    <w:p w14:paraId="4858A0F1" w14:textId="0E4CD87C" w:rsidR="002D4ABF" w:rsidRDefault="002D4ABF" w:rsidP="002D4ABF">
      <w:pPr>
        <w:pStyle w:val="Listenabsatz"/>
      </w:pPr>
      <w:r>
        <w:t xml:space="preserve">Zunächst werden die Kinder und Jugendlichen in Gruppen aufgeteilt. </w:t>
      </w:r>
      <w:r w:rsidR="00E80159">
        <w:t xml:space="preserve">An dem Quizaufbau kann man sich an verschiedenen Quiz-Sendungen im Fernsehen orientieren, z.B. Wer weiß denn sowas, Quizduell oder Jeopardy. Wichtig ist, dass die Kinder und Jugendlichen in der Gruppe entscheiden und so alle einen Beitrag leisten können. </w:t>
      </w:r>
      <w:r w:rsidR="005E0686">
        <w:t>Spannend wird das Quiz, wenn die Gruppen selbst zwischen Schwierigkeitsgraden und Kategorien wählen dürfen.</w:t>
      </w:r>
    </w:p>
    <w:p w14:paraId="34628E5F" w14:textId="43FCABAD" w:rsidR="00E80159" w:rsidRDefault="00E80159" w:rsidP="002D4ABF">
      <w:pPr>
        <w:pStyle w:val="Listenabsatz"/>
      </w:pPr>
    </w:p>
    <w:p w14:paraId="4F52EB88" w14:textId="3B229886" w:rsidR="00E80159" w:rsidRDefault="00E80159" w:rsidP="002D4ABF">
      <w:pPr>
        <w:pStyle w:val="Listenabsatz"/>
      </w:pPr>
    </w:p>
    <w:p w14:paraId="39421789" w14:textId="01952B03" w:rsidR="00E80159" w:rsidRDefault="00E80159" w:rsidP="00E80159">
      <w:pPr>
        <w:pStyle w:val="Listenabsatz"/>
        <w:ind w:left="0"/>
      </w:pPr>
      <w:r>
        <w:t>Online-Quiz:</w:t>
      </w:r>
    </w:p>
    <w:p w14:paraId="529FC830" w14:textId="77777777" w:rsidR="00E80159" w:rsidRDefault="00E80159" w:rsidP="00E80159">
      <w:pPr>
        <w:pStyle w:val="Listenabsatz"/>
        <w:ind w:left="0"/>
      </w:pPr>
    </w:p>
    <w:p w14:paraId="0FCE1F1F" w14:textId="78C5C24B" w:rsidR="00E80159" w:rsidRDefault="00E80159" w:rsidP="00E80159">
      <w:pPr>
        <w:pStyle w:val="Listenabsatz"/>
        <w:numPr>
          <w:ilvl w:val="0"/>
          <w:numId w:val="8"/>
        </w:numPr>
      </w:pPr>
      <w:proofErr w:type="spellStart"/>
      <w:r>
        <w:t>Kahoot</w:t>
      </w:r>
      <w:proofErr w:type="spellEnd"/>
    </w:p>
    <w:p w14:paraId="55BB9F2C" w14:textId="502AC377" w:rsidR="00E80159" w:rsidRDefault="00E80159" w:rsidP="00E80159">
      <w:pPr>
        <w:pStyle w:val="Listenabsatz"/>
      </w:pPr>
      <w:r>
        <w:t xml:space="preserve">Über das Programm </w:t>
      </w:r>
      <w:proofErr w:type="spellStart"/>
      <w:r>
        <w:t>Kahoot</w:t>
      </w:r>
      <w:proofErr w:type="spellEnd"/>
      <w:r>
        <w:t xml:space="preserve"> kann man Online-Quizze erstellen, die auch gut in einer Online-Gruppenstunde angewendet werden können. </w:t>
      </w:r>
      <w:r w:rsidR="00997C99">
        <w:t xml:space="preserve">Ihr habt verschiedene Formen zur Auswahl: </w:t>
      </w:r>
      <w:r w:rsidR="00C54583">
        <w:t>Multiple Choice Fragen, Wahr/Falsch-Fragen</w:t>
      </w:r>
      <w:r w:rsidR="00997C99">
        <w:t xml:space="preserve"> usw. </w:t>
      </w:r>
    </w:p>
    <w:p w14:paraId="227E5685" w14:textId="051069BD" w:rsidR="00997C99" w:rsidRDefault="00997C99" w:rsidP="00E80159">
      <w:pPr>
        <w:pStyle w:val="Listenabsatz"/>
      </w:pPr>
      <w:r>
        <w:t xml:space="preserve">Ein eigenes </w:t>
      </w:r>
      <w:proofErr w:type="spellStart"/>
      <w:r>
        <w:t>kahoot</w:t>
      </w:r>
      <w:proofErr w:type="spellEnd"/>
      <w:r>
        <w:t xml:space="preserve"> Quiz könnt ihr über diesen Link erstellen: </w:t>
      </w:r>
      <w:hyperlink r:id="rId5" w:history="1">
        <w:r w:rsidRPr="003C5E9D">
          <w:rPr>
            <w:rStyle w:val="Hyperlink"/>
          </w:rPr>
          <w:t>https://create.kahoot.it</w:t>
        </w:r>
      </w:hyperlink>
      <w:r>
        <w:t>. Zum Erstellen eines eigenen Quiz müsst ihr euch einen Account anlegen. Der Account ist grundsätzlich kostenlos, es besteht die Möglichkeit zusätzliche Funktionen durch einen kostenpflichtigen Zugang hinzuzufügen.</w:t>
      </w:r>
    </w:p>
    <w:p w14:paraId="61B5376C" w14:textId="001C1A2E" w:rsidR="00997C99" w:rsidRDefault="00997C99" w:rsidP="00E80159">
      <w:pPr>
        <w:pStyle w:val="Listenabsatz"/>
      </w:pPr>
    </w:p>
    <w:p w14:paraId="5125186C" w14:textId="6F3F4B39" w:rsidR="00997C99" w:rsidRDefault="00997C99" w:rsidP="00997C99">
      <w:pPr>
        <w:pStyle w:val="Listenabsatz"/>
        <w:numPr>
          <w:ilvl w:val="0"/>
          <w:numId w:val="8"/>
        </w:numPr>
      </w:pPr>
      <w:r>
        <w:t>Power Point</w:t>
      </w:r>
    </w:p>
    <w:p w14:paraId="6A35B84D" w14:textId="070960BF" w:rsidR="00997C99" w:rsidRDefault="00997C99" w:rsidP="00997C99">
      <w:pPr>
        <w:pStyle w:val="Listenabsatz"/>
      </w:pPr>
      <w:r>
        <w:t xml:space="preserve">Mit einem normalen Power Point Programm könnt ihr </w:t>
      </w:r>
      <w:r w:rsidR="00C54583">
        <w:t>auch selbst ein Quiz erstellen, das ihr in einer Online-Gruppenstunde durchführen könnt. Durch die Link-Funktion könnt ihr in eurer Power Point hin und herspringen. So könnt ihr eine Startseite mit Kategorien und Schwierigkeitsgraden anlegen und je nach Auswahl direkt zur entsprechenden Folie springen und wieder zurück.</w:t>
      </w:r>
    </w:p>
    <w:p w14:paraId="0DD12D2C" w14:textId="2CBEA3CA" w:rsidR="008D5790" w:rsidRDefault="008D5790" w:rsidP="00997C99">
      <w:pPr>
        <w:pStyle w:val="Listenabsatz"/>
      </w:pPr>
    </w:p>
    <w:p w14:paraId="289E35B4" w14:textId="7FEF7C8D" w:rsidR="008D5790" w:rsidRDefault="00FD14C9" w:rsidP="008D5790">
      <w:pPr>
        <w:pStyle w:val="Listenabsatz"/>
        <w:numPr>
          <w:ilvl w:val="0"/>
          <w:numId w:val="8"/>
        </w:numPr>
      </w:pPr>
      <w:r>
        <w:t>Umfrage-Tools</w:t>
      </w:r>
    </w:p>
    <w:p w14:paraId="4CB819BF" w14:textId="769DAB2C" w:rsidR="008D5790" w:rsidRDefault="00FD14C9" w:rsidP="008D5790">
      <w:pPr>
        <w:pStyle w:val="Listenabsatz"/>
      </w:pPr>
      <w:r>
        <w:t xml:space="preserve">Es gibt einige Tools, mit Hilfe derer Umfragen Online durchgeführt werden können. Diese können auch für die Erstellung von Quizzen verwendet werden. </w:t>
      </w:r>
    </w:p>
    <w:p w14:paraId="43330B90" w14:textId="0FFB7B63" w:rsidR="00FD14C9" w:rsidRDefault="00FD14C9" w:rsidP="00FD14C9">
      <w:pPr>
        <w:pStyle w:val="Listenabsatz"/>
      </w:pPr>
      <w:r>
        <w:t xml:space="preserve">Beispiele für </w:t>
      </w:r>
      <w:r w:rsidR="005E0686">
        <w:t>Umfrage-Tools</w:t>
      </w:r>
      <w:r>
        <w:t xml:space="preserve"> sind Google Forms (</w:t>
      </w:r>
      <w:hyperlink r:id="rId6" w:history="1">
        <w:r w:rsidRPr="003C5E9D">
          <w:rPr>
            <w:rStyle w:val="Hyperlink"/>
          </w:rPr>
          <w:t>https://www.google.de/intl/de/forms/about/</w:t>
        </w:r>
      </w:hyperlink>
      <w:r>
        <w:t xml:space="preserve">) oder </w:t>
      </w:r>
      <w:proofErr w:type="spellStart"/>
      <w:r>
        <w:t>Mentimeter</w:t>
      </w:r>
      <w:proofErr w:type="spellEnd"/>
      <w:r>
        <w:t xml:space="preserve"> (</w:t>
      </w:r>
      <w:hyperlink r:id="rId7" w:history="1">
        <w:r w:rsidRPr="003C5E9D">
          <w:rPr>
            <w:rStyle w:val="Hyperlink"/>
          </w:rPr>
          <w:t>https://www.mentimeter.com/</w:t>
        </w:r>
      </w:hyperlink>
      <w:r>
        <w:t>). Bei den meisten Umfragetools gibt es sowohl eine kostenlose Version und kostenpflichtige Zusatzoptionen.</w:t>
      </w:r>
    </w:p>
    <w:p w14:paraId="3DB932AC" w14:textId="04D9C2AF" w:rsidR="005E0686" w:rsidRDefault="005E0686" w:rsidP="00FD14C9">
      <w:pPr>
        <w:pStyle w:val="Listenabsatz"/>
      </w:pPr>
    </w:p>
    <w:p w14:paraId="310E7104" w14:textId="12127E33" w:rsidR="005E0686" w:rsidRDefault="005E0686" w:rsidP="00FD14C9">
      <w:pPr>
        <w:pStyle w:val="Listenabsatz"/>
      </w:pPr>
    </w:p>
    <w:p w14:paraId="6A801289" w14:textId="41DBC4F6" w:rsidR="005E0686" w:rsidRDefault="005E0686" w:rsidP="005E0686">
      <w:pPr>
        <w:pStyle w:val="Listenabsatz"/>
        <w:ind w:left="0"/>
      </w:pPr>
      <w:r>
        <w:t>Wir wünschen euch viel Spaß beim Erstellen eurer eigenen Quizze!</w:t>
      </w:r>
    </w:p>
    <w:p w14:paraId="3A50D772" w14:textId="77777777" w:rsidR="00FD14C9" w:rsidRPr="00D12DDE" w:rsidRDefault="00FD14C9" w:rsidP="008D5790">
      <w:pPr>
        <w:pStyle w:val="Listenabsatz"/>
      </w:pPr>
    </w:p>
    <w:sectPr w:rsidR="00FD14C9" w:rsidRPr="00D12D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6FEE"/>
    <w:multiLevelType w:val="multilevel"/>
    <w:tmpl w:val="405468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8E3D14"/>
    <w:multiLevelType w:val="hybridMultilevel"/>
    <w:tmpl w:val="EE5CCE74"/>
    <w:lvl w:ilvl="0" w:tplc="C2C228CC">
      <w:start w:val="1"/>
      <w:numFmt w:val="decimal"/>
      <w:lvlText w:val="%1."/>
      <w:lvlJc w:val="left"/>
      <w:pPr>
        <w:ind w:left="720" w:hanging="360"/>
      </w:pPr>
      <w:rPr>
        <w:rFonts w:ascii="Bahnschrift" w:hAnsi="Bahnschrif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8541A9"/>
    <w:multiLevelType w:val="hybridMultilevel"/>
    <w:tmpl w:val="AE50BB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4F"/>
    <w:rsid w:val="000C4004"/>
    <w:rsid w:val="000E49E3"/>
    <w:rsid w:val="002D4ABF"/>
    <w:rsid w:val="003C074F"/>
    <w:rsid w:val="005E0686"/>
    <w:rsid w:val="008D5790"/>
    <w:rsid w:val="00997C99"/>
    <w:rsid w:val="00C54583"/>
    <w:rsid w:val="00D12DDE"/>
    <w:rsid w:val="00E80159"/>
    <w:rsid w:val="00FD1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E29F"/>
  <w15:chartTrackingRefBased/>
  <w15:docId w15:val="{1658DC4B-D7C5-4404-9FB8-4CBD499D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49E3"/>
    <w:pPr>
      <w:spacing w:after="0" w:line="240" w:lineRule="auto"/>
    </w:pPr>
    <w:rPr>
      <w:rFonts w:ascii="Bahnschrift" w:hAnsi="Bahnschrift"/>
    </w:rPr>
  </w:style>
  <w:style w:type="paragraph" w:styleId="berschrift1">
    <w:name w:val="heading 1"/>
    <w:basedOn w:val="Standard"/>
    <w:next w:val="Standard"/>
    <w:link w:val="berschrift1Zchn"/>
    <w:uiPriority w:val="9"/>
    <w:qFormat/>
    <w:rsid w:val="000E49E3"/>
    <w:pPr>
      <w:keepNext/>
      <w:keepLines/>
      <w:spacing w:before="240"/>
      <w:outlineLvl w:val="0"/>
    </w:pPr>
    <w:rPr>
      <w:rFonts w:eastAsiaTheme="majorEastAsia" w:cstheme="majorBidi"/>
      <w:color w:val="2A5FAA"/>
      <w:sz w:val="32"/>
      <w:szCs w:val="32"/>
    </w:rPr>
  </w:style>
  <w:style w:type="paragraph" w:styleId="berschrift2">
    <w:name w:val="heading 2"/>
    <w:basedOn w:val="berschrift1"/>
    <w:next w:val="Standard"/>
    <w:link w:val="berschrift2Zchn"/>
    <w:uiPriority w:val="9"/>
    <w:unhideWhenUsed/>
    <w:qFormat/>
    <w:rsid w:val="000E49E3"/>
    <w:pPr>
      <w:spacing w:before="40"/>
      <w:ind w:left="576" w:hanging="576"/>
      <w:outlineLvl w:val="1"/>
    </w:pPr>
    <w:rPr>
      <w:sz w:val="26"/>
      <w:szCs w:val="26"/>
    </w:rPr>
  </w:style>
  <w:style w:type="paragraph" w:styleId="berschrift3">
    <w:name w:val="heading 3"/>
    <w:basedOn w:val="berschrift2"/>
    <w:next w:val="Standard"/>
    <w:link w:val="berschrift3Zchn"/>
    <w:uiPriority w:val="9"/>
    <w:unhideWhenUsed/>
    <w:qFormat/>
    <w:rsid w:val="000E49E3"/>
    <w:pPr>
      <w:ind w:left="720" w:hanging="720"/>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49E3"/>
    <w:rPr>
      <w:rFonts w:ascii="Bahnschrift" w:eastAsiaTheme="majorEastAsia" w:hAnsi="Bahnschrift" w:cstheme="majorBidi"/>
      <w:color w:val="2A5FAA"/>
      <w:sz w:val="32"/>
      <w:szCs w:val="32"/>
    </w:rPr>
  </w:style>
  <w:style w:type="character" w:customStyle="1" w:styleId="berschrift2Zchn">
    <w:name w:val="Überschrift 2 Zchn"/>
    <w:basedOn w:val="Absatz-Standardschriftart"/>
    <w:link w:val="berschrift2"/>
    <w:uiPriority w:val="9"/>
    <w:rsid w:val="000E49E3"/>
    <w:rPr>
      <w:rFonts w:ascii="Bahnschrift" w:eastAsiaTheme="majorEastAsia" w:hAnsi="Bahnschrift" w:cstheme="majorBidi"/>
      <w:color w:val="2A5FAA"/>
      <w:sz w:val="26"/>
      <w:szCs w:val="26"/>
    </w:rPr>
  </w:style>
  <w:style w:type="character" w:customStyle="1" w:styleId="berschrift3Zchn">
    <w:name w:val="Überschrift 3 Zchn"/>
    <w:basedOn w:val="Absatz-Standardschriftart"/>
    <w:link w:val="berschrift3"/>
    <w:uiPriority w:val="9"/>
    <w:rsid w:val="000E49E3"/>
    <w:rPr>
      <w:rFonts w:ascii="Bahnschrift" w:eastAsiaTheme="majorEastAsia" w:hAnsi="Bahnschrift" w:cstheme="majorBidi"/>
      <w:color w:val="2A5FAA"/>
      <w:sz w:val="24"/>
      <w:szCs w:val="24"/>
    </w:rPr>
  </w:style>
  <w:style w:type="paragraph" w:styleId="Titel">
    <w:name w:val="Title"/>
    <w:basedOn w:val="Standard"/>
    <w:next w:val="Standard"/>
    <w:link w:val="TitelZchn"/>
    <w:uiPriority w:val="10"/>
    <w:qFormat/>
    <w:rsid w:val="000E49E3"/>
    <w:pPr>
      <w:contextualSpacing/>
    </w:pPr>
    <w:rPr>
      <w:rFonts w:eastAsiaTheme="majorEastAsia" w:cstheme="majorBidi"/>
      <w:color w:val="2A5FAA"/>
      <w:spacing w:val="-10"/>
      <w:kern w:val="28"/>
      <w:sz w:val="56"/>
      <w:szCs w:val="56"/>
    </w:rPr>
  </w:style>
  <w:style w:type="character" w:customStyle="1" w:styleId="TitelZchn">
    <w:name w:val="Titel Zchn"/>
    <w:basedOn w:val="Absatz-Standardschriftart"/>
    <w:link w:val="Titel"/>
    <w:uiPriority w:val="10"/>
    <w:rsid w:val="000E49E3"/>
    <w:rPr>
      <w:rFonts w:ascii="Bahnschrift" w:eastAsiaTheme="majorEastAsia" w:hAnsi="Bahnschrift" w:cstheme="majorBidi"/>
      <w:color w:val="2A5FAA"/>
      <w:spacing w:val="-10"/>
      <w:kern w:val="28"/>
      <w:sz w:val="56"/>
      <w:szCs w:val="56"/>
    </w:rPr>
  </w:style>
  <w:style w:type="paragraph" w:styleId="Untertitel">
    <w:name w:val="Subtitle"/>
    <w:basedOn w:val="Standard"/>
    <w:next w:val="Standard"/>
    <w:link w:val="UntertitelZchn"/>
    <w:uiPriority w:val="11"/>
    <w:qFormat/>
    <w:rsid w:val="000E49E3"/>
    <w:pPr>
      <w:numPr>
        <w:ilvl w:val="1"/>
      </w:numPr>
      <w:spacing w:after="160"/>
    </w:pPr>
    <w:rPr>
      <w:rFonts w:eastAsiaTheme="minorEastAsia"/>
      <w:color w:val="AA0000"/>
      <w:spacing w:val="15"/>
    </w:rPr>
  </w:style>
  <w:style w:type="character" w:customStyle="1" w:styleId="UntertitelZchn">
    <w:name w:val="Untertitel Zchn"/>
    <w:basedOn w:val="Absatz-Standardschriftart"/>
    <w:link w:val="Untertitel"/>
    <w:uiPriority w:val="11"/>
    <w:rsid w:val="000E49E3"/>
    <w:rPr>
      <w:rFonts w:ascii="Bahnschrift" w:eastAsiaTheme="minorEastAsia" w:hAnsi="Bahnschrift"/>
      <w:color w:val="AA0000"/>
      <w:spacing w:val="15"/>
    </w:rPr>
  </w:style>
  <w:style w:type="paragraph" w:styleId="Listenabsatz">
    <w:name w:val="List Paragraph"/>
    <w:basedOn w:val="Standard"/>
    <w:uiPriority w:val="34"/>
    <w:qFormat/>
    <w:rsid w:val="003C074F"/>
    <w:pPr>
      <w:ind w:left="720"/>
      <w:contextualSpacing/>
    </w:pPr>
  </w:style>
  <w:style w:type="character" w:styleId="Hyperlink">
    <w:name w:val="Hyperlink"/>
    <w:basedOn w:val="Absatz-Standardschriftart"/>
    <w:uiPriority w:val="99"/>
    <w:unhideWhenUsed/>
    <w:rsid w:val="00997C99"/>
    <w:rPr>
      <w:color w:val="2A5FAA" w:themeColor="hyperlink"/>
      <w:u w:val="single"/>
    </w:rPr>
  </w:style>
  <w:style w:type="character" w:styleId="NichtaufgelsteErwhnung">
    <w:name w:val="Unresolved Mention"/>
    <w:basedOn w:val="Absatz-Standardschriftart"/>
    <w:uiPriority w:val="99"/>
    <w:semiHidden/>
    <w:unhideWhenUsed/>
    <w:rsid w:val="00997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time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de/intl/de/forms/about/" TargetMode="External"/><Relationship Id="rId5" Type="http://schemas.openxmlformats.org/officeDocument/2006/relationships/hyperlink" Target="https://create.kahoo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SJF Design">
      <a:dk1>
        <a:sysClr val="windowText" lastClr="000000"/>
      </a:dk1>
      <a:lt1>
        <a:sysClr val="window" lastClr="FFFFFF"/>
      </a:lt1>
      <a:dk2>
        <a:srgbClr val="44546A"/>
      </a:dk2>
      <a:lt2>
        <a:srgbClr val="EFF2F7"/>
      </a:lt2>
      <a:accent1>
        <a:srgbClr val="2A5FAA"/>
      </a:accent1>
      <a:accent2>
        <a:srgbClr val="AA0000"/>
      </a:accent2>
      <a:accent3>
        <a:srgbClr val="FF7F00"/>
      </a:accent3>
      <a:accent4>
        <a:srgbClr val="EFF2F7"/>
      </a:accent4>
      <a:accent5>
        <a:srgbClr val="808080"/>
      </a:accent5>
      <a:accent6>
        <a:srgbClr val="F18815"/>
      </a:accent6>
      <a:hlink>
        <a:srgbClr val="2A5FAA"/>
      </a:hlink>
      <a:folHlink>
        <a:srgbClr val="FF7F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jugenbuero</dc:creator>
  <cp:keywords/>
  <dc:description/>
  <cp:lastModifiedBy>jugenbuero</cp:lastModifiedBy>
  <cp:revision>1</cp:revision>
  <dcterms:created xsi:type="dcterms:W3CDTF">2022-03-22T09:28:00Z</dcterms:created>
  <dcterms:modified xsi:type="dcterms:W3CDTF">2022-03-22T10:16:00Z</dcterms:modified>
</cp:coreProperties>
</file>